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0E06FDA5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AA3A70">
        <w:rPr>
          <w:rStyle w:val="Bold"/>
          <w:b/>
        </w:rPr>
        <w:t>422</w:t>
      </w:r>
    </w:p>
    <w:p w14:paraId="73DC75E8" w14:textId="1937F4D4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821A01">
        <w:rPr>
          <w:rStyle w:val="Bold"/>
          <w:b w:val="0"/>
          <w:sz w:val="20"/>
          <w:szCs w:val="20"/>
        </w:rPr>
        <w:t>секционного выключателя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01A5F2B0" w:rsidR="005A00E9" w:rsidRDefault="005A00E9" w:rsidP="00AA3A70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AA3A70">
              <w:rPr>
                <w:rFonts w:cs="Arial"/>
                <w:sz w:val="20"/>
                <w:szCs w:val="20"/>
              </w:rPr>
              <w:t>422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4262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4263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AA3A70">
        <w:trPr>
          <w:trHeight w:val="203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77777777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Максимальная токовая защита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6E35E3A" w14:textId="15B57E3A" w:rsidR="001007D0" w:rsidRPr="005A00E9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5A00E9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43F9B00" w14:textId="723A769B" w:rsidR="00BD7B71" w:rsidRPr="00BD7B71" w:rsidRDefault="005944B2" w:rsidP="00AA3A7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AE4FFC6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77777777" w:rsidR="00BD7B71" w:rsidRPr="00620E84" w:rsidRDefault="00BD7B7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  <w:p w14:paraId="74AE1D79" w14:textId="77777777" w:rsidR="00620E84" w:rsidRDefault="00AA3A70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</w:t>
            </w:r>
            <w:r w:rsidR="00620E84"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56ADA7F0" w:rsidR="00AA3A70" w:rsidRPr="00620E84" w:rsidRDefault="00AA3A70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Запрет пуска резервного энергогблока.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4264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5F6F5E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4265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4266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721E225" w14:textId="77777777" w:rsidR="008F4FCD" w:rsidRDefault="008F4F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7A5724" w14:textId="58B371CE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5F6F5E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1A01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8F4FCD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A70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24C2-1520-4D6C-9BF8-E2A1949A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717</TotalTime>
  <Pages>3</Pages>
  <Words>561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78</cp:revision>
  <cp:lastPrinted>2016-11-09T09:01:00Z</cp:lastPrinted>
  <dcterms:created xsi:type="dcterms:W3CDTF">2016-10-04T10:54:00Z</dcterms:created>
  <dcterms:modified xsi:type="dcterms:W3CDTF">2021-04-27T10:11:00Z</dcterms:modified>
</cp:coreProperties>
</file>